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0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BIBLIOGRAFIA </w:t>
      </w:r>
      <w:r w:rsidR="00CA7715">
        <w:rPr>
          <w:rFonts w:ascii="Times New Roman" w:hAnsi="Times New Roman" w:cs="Times New Roman"/>
          <w:sz w:val="24"/>
          <w:szCs w:val="24"/>
        </w:rPr>
        <w:t>1° LIBRO LA PREVENZIONE IN KAM KAMAD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>-  Al-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Bassam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Ozer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Safer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Halpain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Milligan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R.A. (2002) J Cell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>. 157:1187-1196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Atkinson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W. “Il segreto della materia” Bocca Ed. 1941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Assagioli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“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Principiu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metodui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psicosintesi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terapeutica” Astrolabio Ed. 1973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Brennan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B. “Mani di luce” Longanesi Ed. 1995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Capra F. “Il tao della fisica” Adelphi Ed.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>- Carroll L. “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Kryon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i 12 strati del DNA”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Macroedizioni</w:t>
      </w:r>
      <w:proofErr w:type="spellEnd"/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Ciccolo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E. “Acqua d’amore” Mediterranee  2° Ed. 1997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Cooper Geoffrey M.,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Hausman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Robert E. (2004) The Cell: A Molecular Approach. </w:t>
      </w:r>
      <w:r w:rsidRPr="00D0296C">
        <w:rPr>
          <w:rFonts w:ascii="Times New Roman" w:hAnsi="Times New Roman" w:cs="Times New Roman"/>
          <w:sz w:val="24"/>
          <w:szCs w:val="24"/>
        </w:rPr>
        <w:t xml:space="preserve">ASM Press,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  Washington D.C.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r w:rsidRPr="00D0296C">
        <w:rPr>
          <w:rStyle w:val="spnmessagetext"/>
          <w:rFonts w:ascii="Times New Roman" w:hAnsi="Times New Roman" w:cs="Times New Roman"/>
          <w:sz w:val="24"/>
          <w:szCs w:val="24"/>
        </w:rPr>
        <w:t>Corbucci</w:t>
      </w:r>
      <w:r w:rsidRPr="00D0296C">
        <w:rPr>
          <w:rFonts w:ascii="Times New Roman" w:hAnsi="Times New Roman" w:cs="Times New Roman"/>
          <w:sz w:val="24"/>
          <w:szCs w:val="24"/>
        </w:rPr>
        <w:t xml:space="preserve"> M. “</w:t>
      </w:r>
      <w:r w:rsidRPr="00D0296C">
        <w:rPr>
          <w:rStyle w:val="spnmessagetext"/>
          <w:rFonts w:ascii="Times New Roman" w:hAnsi="Times New Roman" w:cs="Times New Roman"/>
          <w:sz w:val="24"/>
          <w:szCs w:val="24"/>
        </w:rPr>
        <w:t>Alla Scoperta della Particella di Dio”</w:t>
      </w:r>
      <w:r w:rsidRPr="00D0296C">
        <w:rPr>
          <w:rFonts w:ascii="Times New Roman" w:hAnsi="Times New Roman" w:cs="Times New Roman"/>
          <w:sz w:val="24"/>
          <w:szCs w:val="24"/>
        </w:rPr>
        <w:t xml:space="preserve">  </w:t>
      </w:r>
      <w:r w:rsidRPr="00D0296C">
        <w:rPr>
          <w:rStyle w:val="spnmessagetext"/>
          <w:rFonts w:ascii="Times New Roman" w:hAnsi="Times New Roman" w:cs="Times New Roman"/>
          <w:sz w:val="24"/>
          <w:szCs w:val="24"/>
        </w:rPr>
        <w:t>Macro Edizioni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Diamond J. “ Life Energy” Using meridians to unlock the hidden power of your emotions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Dujany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- Teoretica e pratica di Agopuntura </w:t>
      </w:r>
      <w:r w:rsidRPr="00D0296C">
        <w:rPr>
          <w:rFonts w:ascii="Times New Roman" w:hAnsi="Times New Roman" w:cs="Times New Roman"/>
          <w:i/>
          <w:iCs/>
          <w:sz w:val="24"/>
          <w:szCs w:val="24"/>
        </w:rPr>
        <w:t>Tecniche Nuove 1997 Milano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Drewes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G.,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Ebneth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A.,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Mandelkow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E. (1998) Trends in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Biochem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Sci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23:307–311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Dujany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“Teoria e impiego pratico della Kinesiologia applicata” Tecniche Nuove Ed. 2006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Dujany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 “Fisiologia energetica - Clinica Energetica” Tecniche Nuove Ed. 1997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Dujany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 “Teoretica e pratica di Agopuntura” Tecniche Nuove Ed. 1997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Ferreri C. “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Neural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>” Ed privata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Fredi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A. “Il codice del benessere- alla scoperta di EFT Creative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 2004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 Frank M. “il ruolo degli oligoelementi nella salute dell’uomo” 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Ed.1991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>- Gallo L.</w:t>
      </w:r>
      <w:r w:rsidRPr="00D0296C">
        <w:rPr>
          <w:rFonts w:ascii="Times New Roman" w:hAnsi="Times New Roman" w:cs="Times New Roman"/>
          <w:color w:val="000000"/>
          <w:sz w:val="24"/>
          <w:szCs w:val="24"/>
        </w:rPr>
        <w:t xml:space="preserve"> . “</w:t>
      </w:r>
      <w:proofErr w:type="spellStart"/>
      <w:r w:rsidRPr="00D0296C">
        <w:rPr>
          <w:rFonts w:ascii="Times New Roman" w:hAnsi="Times New Roman" w:cs="Times New Roman"/>
          <w:color w:val="000000"/>
          <w:sz w:val="24"/>
          <w:szCs w:val="24"/>
        </w:rPr>
        <w:t>Disbiosi</w:t>
      </w:r>
      <w:proofErr w:type="spellEnd"/>
      <w:r w:rsidRPr="00D0296C">
        <w:rPr>
          <w:rFonts w:ascii="Times New Roman" w:hAnsi="Times New Roman" w:cs="Times New Roman"/>
          <w:color w:val="000000"/>
          <w:sz w:val="24"/>
          <w:szCs w:val="24"/>
        </w:rPr>
        <w:t xml:space="preserve"> e malattie autoimmunitarie” Benessere 29marzo </w:t>
      </w:r>
      <w:smartTag w:uri="urn:schemas-microsoft-com:office:smarttags" w:element="metricconverter">
        <w:smartTagPr>
          <w:attr w:name="ProductID" w:val="07’"/>
        </w:smartTagPr>
        <w:r w:rsidRPr="00D0296C">
          <w:rPr>
            <w:rFonts w:ascii="Times New Roman" w:hAnsi="Times New Roman" w:cs="Times New Roman"/>
            <w:color w:val="000000"/>
            <w:sz w:val="24"/>
            <w:szCs w:val="24"/>
          </w:rPr>
          <w:t>07’</w:t>
        </w:r>
      </w:smartTag>
      <w:r w:rsidRPr="00D029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0296C">
        <w:rPr>
          <w:rFonts w:ascii="Times New Roman" w:hAnsi="Times New Roman" w:cs="Times New Roman"/>
          <w:color w:val="000000"/>
          <w:sz w:val="24"/>
          <w:szCs w:val="24"/>
        </w:rPr>
        <w:t>Nutriterapia</w:t>
      </w:r>
      <w:proofErr w:type="spellEnd"/>
      <w:r w:rsidRPr="00D0296C">
        <w:rPr>
          <w:rFonts w:ascii="Times New Roman" w:hAnsi="Times New Roman" w:cs="Times New Roman"/>
          <w:color w:val="000000"/>
          <w:sz w:val="24"/>
          <w:szCs w:val="24"/>
        </w:rPr>
        <w:t xml:space="preserve">, Nutrizione,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color w:val="000000"/>
          <w:sz w:val="24"/>
          <w:szCs w:val="24"/>
        </w:rPr>
        <w:t xml:space="preserve">  Salute, Scienza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Giovanni Paolo II “Fides et Ratio” Documenti Santa Sede 56 - 1998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Goodheart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G. You'll be better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EdizionI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private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Hougham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P. “Atlante di corpo, mente e spirito”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Urra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 2006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Keaf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D. - K.A. Flowchart manual Castello Ed. Milano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- Kinoshita K.,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Haberman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B., Hyman A.A. (2002) Trends in Cell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GB"/>
        </w:rPr>
        <w:t>Biol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GB"/>
        </w:rPr>
        <w:t xml:space="preserve"> 12:267–273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Kremmerz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G. “la sapienza dei magi” Melita Ed. 1980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Iannacone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E. “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Ayur-Ved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Maharishi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” Elisa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Verardi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D. - K.A. “Manuale pratico” Castello Ed. Milano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Mandelkow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Mandelkow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EM. (1995)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Cell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7:72–81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Marguerite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E. “Cristalli di potere” Il Punto d’incontro Ed. 2008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Markham U. “La visualizzazione” Xenia Ed.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Matz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M. “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Psicocibernetica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” Astrolabio Ed.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96C">
        <w:rPr>
          <w:rFonts w:ascii="Times New Roman" w:hAnsi="Times New Roman" w:cs="Times New Roman"/>
          <w:sz w:val="24"/>
          <w:szCs w:val="24"/>
          <w:lang w:val="en-US"/>
        </w:rPr>
        <w:t xml:space="preserve">- May C.E.S. “Rasa Yoga” 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US"/>
        </w:rPr>
        <w:t>Mediterranee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US"/>
        </w:rPr>
        <w:t xml:space="preserve"> Ed. 2° vol. 1968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96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  <w:lang w:val="en-US"/>
        </w:rPr>
        <w:t>Milanovich</w:t>
      </w:r>
      <w:proofErr w:type="spellEnd"/>
      <w:r w:rsidRPr="00D0296C">
        <w:rPr>
          <w:rFonts w:ascii="Times New Roman" w:hAnsi="Times New Roman" w:cs="Times New Roman"/>
          <w:sz w:val="24"/>
          <w:szCs w:val="24"/>
          <w:lang w:val="en-US"/>
        </w:rPr>
        <w:t xml:space="preserve"> N., McCune S. “The light shell set you free” Ed.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>- Montagnani M. “la Medicina Energetica” Ambrosiana Ed 2009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Hisanaga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Nagatomo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Y.,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Ilida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Hotani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Itoh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T.J. (2005) Cell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and     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29:147–157,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Puglisi F. “Biomeccanica”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Marrapese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 2007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Scholem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G. “La Cabala” Ed. Mediterranee 1992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Shimmel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H.W. “La Medicina Funzionale”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Ed. 1994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Syeiner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R. “Nessi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Karmici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>” Antroposofica Ed. 1963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Talquez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T.  “ L’utilizzo delle onde alfa cerebrali” Ed.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296C">
        <w:rPr>
          <w:rFonts w:ascii="Times New Roman" w:hAnsi="Times New Roman" w:cs="Times New Roman"/>
          <w:sz w:val="24"/>
          <w:szCs w:val="24"/>
        </w:rPr>
        <w:t>Uxley</w:t>
      </w:r>
      <w:proofErr w:type="spellEnd"/>
      <w:r w:rsidRPr="00D0296C">
        <w:rPr>
          <w:rFonts w:ascii="Times New Roman" w:hAnsi="Times New Roman" w:cs="Times New Roman"/>
          <w:sz w:val="24"/>
          <w:szCs w:val="24"/>
        </w:rPr>
        <w:t xml:space="preserve"> “Filosofia perenne” Adelphi Ed. 1963 </w:t>
      </w: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7406" w:rsidRPr="00D0296C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96C">
        <w:rPr>
          <w:rFonts w:ascii="Times New Roman" w:hAnsi="Times New Roman" w:cs="Times New Roman"/>
          <w:sz w:val="24"/>
          <w:szCs w:val="24"/>
        </w:rPr>
        <w:t>SITOGRAFIA</w:t>
      </w:r>
    </w:p>
    <w:p w:rsidR="005C7406" w:rsidRPr="00D0296C" w:rsidRDefault="005C7406" w:rsidP="005C740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230" w:afterAutospacing="0"/>
        <w:textAlignment w:val="baseline"/>
        <w:rPr>
          <w:color w:val="555555"/>
        </w:rPr>
      </w:pPr>
      <w:r w:rsidRPr="00D0296C">
        <w:rPr>
          <w:color w:val="555555"/>
        </w:rPr>
        <w:t>http://digilander.libero.it/ricercainmovimento/IL%20TEST%20PREDITTIVO.htm</w:t>
      </w:r>
    </w:p>
    <w:p w:rsidR="005C7406" w:rsidRPr="00D0296C" w:rsidRDefault="005C7406" w:rsidP="005C740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230" w:afterAutospacing="0"/>
        <w:textAlignment w:val="baseline"/>
      </w:pPr>
      <w:r w:rsidRPr="00D0296C">
        <w:t>http://www.slideshare.net/genenews/test-genetici</w:t>
      </w:r>
    </w:p>
    <w:p w:rsidR="005C7406" w:rsidRPr="00D0296C" w:rsidRDefault="005C7406" w:rsidP="005C740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Cs/>
          <w:color w:val="555555"/>
          <w:u w:val="single"/>
          <w:bdr w:val="none" w:sz="0" w:space="0" w:color="auto" w:frame="1"/>
        </w:rPr>
      </w:pPr>
      <w:r w:rsidRPr="00D0296C">
        <w:rPr>
          <w:bCs/>
          <w:color w:val="555555"/>
          <w:u w:val="single"/>
          <w:bdr w:val="none" w:sz="0" w:space="0" w:color="auto" w:frame="1"/>
        </w:rPr>
        <w:t>http://www.maculagenomafoundation.org/wp/blog/portfolio/medicina-predittiva-e-cellule-staminali/</w:t>
      </w:r>
    </w:p>
    <w:p w:rsidR="005C7406" w:rsidRPr="00D0296C" w:rsidRDefault="00EA04B1" w:rsidP="005C7406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C7406" w:rsidRPr="00D0296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http://it.wikipedia.org/wiki/Karma</w:t>
        </w:r>
      </w:hyperlink>
    </w:p>
    <w:p w:rsidR="005C7406" w:rsidRPr="00D0296C" w:rsidRDefault="00EA04B1" w:rsidP="005C74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C7406" w:rsidRPr="00D0296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http://it.wikipedia.org/wiki/Prevenzione</w:t>
        </w:r>
      </w:hyperlink>
      <w:r w:rsidR="005C7406" w:rsidRPr="00D0296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C7406" w:rsidRPr="00FD0EBB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7406" w:rsidRPr="00FD0EBB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C7406" w:rsidRPr="00A06245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9B58D"/>
          <w:sz w:val="24"/>
          <w:szCs w:val="24"/>
        </w:rPr>
      </w:pPr>
    </w:p>
    <w:p w:rsidR="00505763" w:rsidRDefault="00505763"/>
    <w:p w:rsidR="005C7406" w:rsidRDefault="005C7406"/>
    <w:p w:rsidR="005C7406" w:rsidRDefault="005C7406"/>
    <w:p w:rsidR="005C7406" w:rsidRPr="00CA7715" w:rsidRDefault="005C7406" w:rsidP="00CA7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406">
        <w:rPr>
          <w:rFonts w:ascii="AGaramondPro-Regular" w:eastAsia="Times New Roman" w:hAnsi="AGaramondPro-Regular" w:cs="AGaramondPro-Regular"/>
          <w:b/>
          <w:sz w:val="24"/>
          <w:szCs w:val="24"/>
          <w:lang w:val="en-US" w:eastAsia="it-IT"/>
        </w:rPr>
        <w:lastRenderedPageBreak/>
        <w:t xml:space="preserve">BIBLIOGRAFIA </w:t>
      </w:r>
      <w:r w:rsidR="00CA7715">
        <w:rPr>
          <w:rFonts w:ascii="Times New Roman" w:hAnsi="Times New Roman" w:cs="Times New Roman"/>
          <w:sz w:val="24"/>
          <w:szCs w:val="24"/>
        </w:rPr>
        <w:t>2° LIBRO LA DIAGNOSI E LA TERAPIA SULLA VIA DELL’AMORE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AGaramondPro-Regular" w:eastAsia="Times New Roman" w:hAnsi="AGaramondPro-Regular" w:cs="AGaramondPro-Regular"/>
          <w:sz w:val="24"/>
          <w:szCs w:val="24"/>
          <w:lang w:val="en-US" w:eastAsia="it-IT"/>
        </w:rPr>
      </w:pP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AGaramondPro-Regular" w:eastAsia="Times New Roman" w:hAnsi="AGaramondPro-Regular" w:cs="AGaramondPro-Regular"/>
          <w:sz w:val="24"/>
          <w:szCs w:val="24"/>
          <w:lang w:val="en-US" w:eastAsia="it-IT"/>
        </w:rPr>
        <w:t xml:space="preserve">- </w:t>
      </w: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Al-Bassam J., Ozer R., Safer D.,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Halpain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S., Milligan R.A. (2002) The Journal of Cell Biology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 (J. Cell. Biol.) 157: 1187-1196. Http://jcb.rupress.org/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Atkinson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W. “Il segreto della materia” Edizioni Bocca 1941.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Assagioli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 “Principi e metodi della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psicosintesi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terapeutica” Edizioni Astrolabio - Ubaldini   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1973.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Bourdial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R.J.,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Bortolin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 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Cefalee,emicranie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Gemmer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2000.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Bricot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B. “La Riprogrammazione Posturale Globale”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Statipro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1999.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Busquet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L. “Le catene muscolari, volume 1, Tronco e colonna cervicale”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Roma 1997.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Busquet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L. “Le catene muscolari, volume 2, Cifosi, Scoliosi e Deformazioni Toraciche” Edizioni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 2001.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Brennan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B. “Mani di luce” Longanesi Edizioni 1995.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Caiazzo P. “TOP Terapia Osteopatico Posturale”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 2006.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Capra F. “Il tao della fisica” Adelphi Edizioni 1989.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Ciccolo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E. “Acqua d’amore” Mediterranee Edizioni, Roma 1997.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Cignetti Ricciardi P.M. “Posturologia Olistica”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 1987.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Cooper G.M.,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Hausman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Robert E. “The Cell: A Molecular Approach” ASM Press, Washington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 </w:t>
      </w: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2004.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Corbucci M. “Alla scoperta della particella di DIO” Edizioni Macro 2006.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Diamond J. “‘Life Energy’ Using meridians to unlock the hidden power of your emotions”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 Paragon House New York 1985.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Drewes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G.,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Ebneth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Mandelkow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E. “Trends in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Biochem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Sci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” 23: 307–311 1998.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Dujany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 “Teoria e impiego pratico della Kinesiologia applicata” Tecniche Nuove Edizioni 2006.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Dujany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 “Fisiologia energetica - Clinica Energetica” Tecniche Nuove Edizioni 1997.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Dujany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 “Teoretica e pratica di Agopuntura” Tecniche Nuove Edizioni 1997.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Ferreri C. 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Neural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organisation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technique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Ed privata.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Fredi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A. “Il codice del benessere- alla scoperta di EFT” Creative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Commons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2004.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Frank M. “il ruolo degli oligoelementi nella salute dell’uomo”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Red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 1991.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Gallo L.“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Disbiosi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malattie autoimmunitarie” Benessere 29 marzo 2007.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Gagey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P.M., Weber B. “Posturologia”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 2000.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Giovanni Paolo II “Fides et Ratio” Documenti Santa Sede 56 1998. Vedi anche  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http://www.vatican.va/holy_father/john_paul_ii/encyclicals/documents/hf_jp-ii_enc_15101998_fides-et-ratio_it.html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Goodheart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G. “You’ll be better”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Edizioni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privata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Hougham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 “Atlante di corpo, mente e spirito”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Urra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 2006.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Keaf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 “K.A.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Flowchart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manual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Castello Edizioni Milano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Kinoshita K.,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Haberman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B., Hyman A.A. “Trends in Cell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Biol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” 12: 267–273 2002.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Kremmerz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 “La sapienza dei magi” Melita Edizioni 1980.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Iannacone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E. 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Ayur-Ved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Maharishi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Elisa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Verardi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Lapi L. “Effetto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prana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Xenia Edizioni 1990.</w:t>
      </w:r>
    </w:p>
    <w:p w:rsidR="005C7406" w:rsidRPr="005C7406" w:rsidRDefault="005C7406" w:rsidP="005C7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Lapi L. “Pranoterapia scientifica” Xenia Edizioni 1992.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Mandelkow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Mandelkow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EM. 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Curr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Opin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Cell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Biol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” 7: 72–81 1995.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Marguerite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E. “Cristalli di potere” Il Punto d’incontro Edizioni 2008.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Markham U. “La visualizzazione” Xenia Edizioni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Mariani M.M. “Ipotesi e stress ossidativo dal danno al ripristino funzionale” Articolo AIOB 2009.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Matz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M. “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Psicocibernetica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Astrolabio Edizioni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C.E.S. “Rasa Yoga” Mediterranee Edizioni 2° vol. 1968.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Montagnani M. “la Medicina Energetica” Ambrosiana Ed 2009.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Moro F. “Podologia non lineare introduzione”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 2006.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Permana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Hisanaga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Nagatomo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Ilida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Hotani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H.,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Itoh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T.J. “Cell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Structure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Function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29: 147–157 1995.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Puglisi F. “Biomeccanica”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 2007.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- Salteri S.E. “CIES Articolo”.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Shafer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J.P., Pagliaro G. “Kinesiologia Applicata e Terapia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Craniosacrale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Teacniche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Nuove 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Edizioni 2008.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Shimmel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H.W. “La Medicina Funzionale”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Named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 1994.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Syeiner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R. “Nessi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Karmici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Antroposofica Edizioni 1963.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Talquez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 “L’utilizzo delle onde alfa cerebrali”.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Uxley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A.“Filosofia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perenne” Adelphi Edizioni 1963.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Volarici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G.L. “Risvegliare il potere psichico” Oscar Mondadori. guide 148 1994.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Walther D. “K.A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Synopsis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” Castello Edizioni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Zanardi M. “Posturologia clinica osteopatica” Edizioni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Marrapese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Study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Dr. </w:t>
      </w:r>
      <w:proofErr w:type="spellStart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>Horowitz’s</w:t>
      </w:r>
      <w:proofErr w:type="spellEnd"/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5C7406" w:rsidRPr="005C7406" w:rsidRDefault="005C7406" w:rsidP="005C7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C74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5C740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Book</w:t>
      </w:r>
    </w:p>
    <w:p w:rsidR="005C7406" w:rsidRPr="005C7406" w:rsidRDefault="00EA04B1" w:rsidP="005C74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8" w:history="1">
        <w:r w:rsidR="005C7406" w:rsidRPr="005C74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http://timelesslessons.com/benefits-of-meditation/</w:t>
        </w:r>
      </w:hyperlink>
      <w:r w:rsidR="005C7406"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Secret Solfeggio Frequencies</w:t>
      </w:r>
    </w:p>
    <w:p w:rsidR="005C7406" w:rsidRPr="005C7406" w:rsidRDefault="00EA04B1" w:rsidP="005C74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9" w:history="1">
        <w:r w:rsidR="005C7406" w:rsidRPr="005C74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http://www.lightwithin.com/SomaEnergetics/2About_Solfeggio.htm</w:t>
        </w:r>
      </w:hyperlink>
      <w:r w:rsidR="005C7406"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Use of Tonal Frequencies to Enhance, Heal, &amp; Rejuvenate</w:t>
      </w:r>
    </w:p>
    <w:p w:rsidR="005C7406" w:rsidRPr="005C7406" w:rsidRDefault="005C7406" w:rsidP="005C74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740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Part 3: Tuning Instruments to the Solfeggio Frequencies </w:t>
      </w:r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Part 1: Introduction and History | Part 2: Solfeggio Frequencies Resources Tools for Transformations</w:t>
      </w:r>
    </w:p>
    <w:p w:rsidR="005C7406" w:rsidRPr="005C7406" w:rsidRDefault="005C7406" w:rsidP="005C74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HÒoponopono</w:t>
      </w:r>
      <w:proofErr w:type="spellEnd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| The Oneness Blessing | EFT | Attracting Wealth |Molding Clay: The Power of Focus | Enhanced Relationships | Matrix Energetics |The Law of Attraction | Health and Wellness | Heroes of Enlightenment | 2012 |</w:t>
      </w:r>
    </w:p>
    <w:p w:rsidR="005C7406" w:rsidRPr="005C7406" w:rsidRDefault="005C7406" w:rsidP="005C74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Study Dr. Horowitz’s book, LOVE the Real Da Vinci CODE, and do the exercises provided </w:t>
      </w:r>
      <w:proofErr w:type="spellStart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therein.Watch</w:t>
      </w:r>
      <w:proofErr w:type="spellEnd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LOVE CODE DVD for more insight, facts, and recent revelations in science paralleling ancient prophesy, including recent Bible </w:t>
      </w:r>
      <w:proofErr w:type="spellStart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decodings</w:t>
      </w:r>
      <w:proofErr w:type="spellEnd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. Consider Dr. Horowitz’s decryption of Leonardo Da Vinci’s most famous drawing, the “Vitruvian [Wo]Man,” and you will better understand why 528 is love.</w:t>
      </w:r>
    </w:p>
    <w:p w:rsidR="005C7406" w:rsidRPr="005C7406" w:rsidRDefault="005C7406" w:rsidP="005C74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528 Discoveries &amp; theories Could 528Hz frequency of sound be the: 1) Central creative vibration of the universe; 2) Most potent healing sound; 3) Creator’s main broadcasting channel transmitting LOVE and JOY to everyone and everything eternally; 4) the </w:t>
      </w:r>
      <w:proofErr w:type="spellStart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>MIracle</w:t>
      </w:r>
      <w:proofErr w:type="spellEnd"/>
      <w:r w:rsidRPr="005C74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note of the original musical scale; 5) DNA repair mechanism science has long sought; 6) Green-yellow color of your heart “chakra;” and much more...?</w:t>
      </w:r>
    </w:p>
    <w:p w:rsidR="005C7406" w:rsidRPr="005C7406" w:rsidRDefault="005C7406" w:rsidP="005C7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5C7406" w:rsidRPr="005C7406" w:rsidRDefault="005C7406" w:rsidP="005C7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Pr="00CA7715" w:rsidRDefault="005C7406" w:rsidP="005C7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b/>
          <w:sz w:val="24"/>
          <w:szCs w:val="24"/>
        </w:rPr>
        <w:lastRenderedPageBreak/>
        <w:t>Bibliografia</w:t>
      </w:r>
      <w:r w:rsidR="00CA7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715">
        <w:rPr>
          <w:rFonts w:ascii="Times New Roman" w:hAnsi="Times New Roman" w:cs="Times New Roman"/>
          <w:sz w:val="24"/>
          <w:szCs w:val="24"/>
        </w:rPr>
        <w:t>3° LIBRO LE BIORISONANZE SPIRALIFORMI DEL SUBCONSCIO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>Amici M. “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Kabbalah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 Psicologia”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Sangel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Ed.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 xml:space="preserve">Autori Vari da Enciclopedia olistica “Psicoterapie,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Arteterapia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 Psichiatria trans personale” on line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M. La sintesi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eínsteiniana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Boriughieri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, Torino 1969.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M. Filosofia naturale della causalità e del caso,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Boringhieri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, Torino 1962.</w:t>
      </w:r>
    </w:p>
    <w:p w:rsidR="005C7406" w:rsidRPr="000A0F3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Bossy, D Prat-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Pradal,Taillandier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J.“Les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microsystèmes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de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l’acupuncture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”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Ed.Masson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1984</w:t>
      </w:r>
    </w:p>
    <w:p w:rsidR="005C7406" w:rsidRPr="000A0F3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Bricot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B. “La Riprogrammazione Posturale Globale” – </w:t>
      </w: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Ed.Statipro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1999</w:t>
      </w:r>
    </w:p>
    <w:p w:rsidR="005C7406" w:rsidRPr="000A0F3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0F30">
        <w:rPr>
          <w:rFonts w:ascii="Times New Roman" w:eastAsia="Calibri" w:hAnsi="Times New Roman" w:cs="Times New Roman"/>
          <w:sz w:val="24"/>
          <w:szCs w:val="24"/>
        </w:rPr>
        <w:t>Busquet</w:t>
      </w:r>
      <w:proofErr w:type="spellEnd"/>
      <w:r w:rsidRPr="000A0F30">
        <w:rPr>
          <w:rFonts w:ascii="Times New Roman" w:eastAsia="Calibri" w:hAnsi="Times New Roman" w:cs="Times New Roman"/>
          <w:sz w:val="24"/>
          <w:szCs w:val="24"/>
        </w:rPr>
        <w:t xml:space="preserve"> L. “Le catene muscolari, volume 1, Tronco e colonna cervicale” – editore</w:t>
      </w:r>
    </w:p>
    <w:p w:rsidR="005C7406" w:rsidRPr="000A0F30" w:rsidRDefault="005C7406" w:rsidP="005C7406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Marrapese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– Roma 1997.</w:t>
      </w:r>
    </w:p>
    <w:p w:rsidR="005C7406" w:rsidRPr="000A0F3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Ciccolo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E. “Acqua d’amore” Mediterranee  2° Ed. 1997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Calligaris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G.“Telepatia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 Telediagnosi” Istituto delle Edizioni Accademiche Udine 1935 VIII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 xml:space="preserve">Carugo A.   La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sci.enza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moderna dalle origini, rinascimento in Filosofia - Storia del pensiero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occiclerttale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( diretta da E. Severino) voll. 6, Curcio ed., Roma.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bCs/>
          <w:iCs/>
          <w:sz w:val="24"/>
          <w:szCs w:val="24"/>
        </w:rPr>
        <w:t>Carroll L. “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Kryon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i 12 strati del DNA” Macro Ed. 2011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eastAsia="Calibri" w:hAnsi="Times New Roman" w:cs="Times New Roman"/>
          <w:sz w:val="24"/>
          <w:szCs w:val="24"/>
        </w:rPr>
        <w:t>Corbucci M. “Alla scoperta della particella di DIO” Ed. Macro  2006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9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Dale R.A.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Amer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Acup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1976; 4/1: 7-24: </w:t>
      </w:r>
      <w:r w:rsidRPr="00BA09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Amer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>Acup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1976; 4/3: 196-224</w:t>
      </w:r>
    </w:p>
    <w:p w:rsidR="005C7406" w:rsidRPr="00BA091E" w:rsidRDefault="005C7406" w:rsidP="005C7406">
      <w:pPr>
        <w:pStyle w:val="Paragrafoelenco"/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91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BA091E">
        <w:rPr>
          <w:rFonts w:ascii="Times New Roman" w:hAnsi="Times New Roman" w:cs="Times New Roman"/>
          <w:bCs/>
          <w:sz w:val="24"/>
          <w:szCs w:val="24"/>
        </w:rPr>
        <w:t>“</w:t>
      </w:r>
      <w:r w:rsidRPr="00BA091E">
        <w:rPr>
          <w:rFonts w:ascii="Times New Roman" w:hAnsi="Times New Roman" w:cs="Times New Roman"/>
          <w:bCs/>
          <w:sz w:val="24"/>
          <w:szCs w:val="24"/>
          <w:lang w:val="en-US"/>
        </w:rPr>
        <w:t>micro-acupuncture systems”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Elsbath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“Cristalli di Potere” Il Punto d’Incontro Ed. 2001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Feloe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M. C. Enciclopedia di filosofia, Milano, 2002,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s.v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. Aristotele e causa, Dalla fisica dei quanti alla realtà, Macerata, 2007</w:t>
      </w:r>
    </w:p>
    <w:p w:rsidR="005C7406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>Fontana A. “</w:t>
      </w:r>
      <w:r w:rsidRPr="00BA091E">
        <w:rPr>
          <w:rFonts w:ascii="Times New Roman" w:hAnsi="Times New Roman" w:cs="Times New Roman"/>
          <w:bCs/>
          <w:sz w:val="24"/>
          <w:szCs w:val="24"/>
        </w:rPr>
        <w:t xml:space="preserve">Conoscenza dell’Antico Egitto”  : la Grande Piramide e l'Anello "Luxor-Karnak" </w:t>
      </w:r>
      <w:r w:rsidRPr="00BA091E">
        <w:rPr>
          <w:rFonts w:ascii="Times New Roman" w:hAnsi="Times New Roman" w:cs="Times New Roman"/>
          <w:sz w:val="24"/>
          <w:szCs w:val="24"/>
        </w:rPr>
        <w:t>1990</w:t>
      </w:r>
    </w:p>
    <w:p w:rsidR="005C7406" w:rsidRPr="00452BC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BC0">
        <w:rPr>
          <w:rFonts w:ascii="Times New Roman" w:eastAsia="Calibri" w:hAnsi="Times New Roman" w:cs="Times New Roman"/>
          <w:sz w:val="24"/>
          <w:szCs w:val="24"/>
        </w:rPr>
        <w:t xml:space="preserve">-  Frank M. “il ruolo degli oligoelementi nella salute dell’uomo”  </w:t>
      </w:r>
      <w:proofErr w:type="spellStart"/>
      <w:r w:rsidRPr="00452BC0">
        <w:rPr>
          <w:rFonts w:ascii="Times New Roman" w:eastAsia="Calibri" w:hAnsi="Times New Roman" w:cs="Times New Roman"/>
          <w:sz w:val="24"/>
          <w:szCs w:val="24"/>
        </w:rPr>
        <w:t>Red</w:t>
      </w:r>
      <w:proofErr w:type="spellEnd"/>
      <w:r w:rsidRPr="00452BC0">
        <w:rPr>
          <w:rFonts w:ascii="Times New Roman" w:eastAsia="Calibri" w:hAnsi="Times New Roman" w:cs="Times New Roman"/>
          <w:sz w:val="24"/>
          <w:szCs w:val="24"/>
        </w:rPr>
        <w:t xml:space="preserve"> Ed.1991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Garatti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M.R. “Incontriamoci nell’arte” Maria Rosa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Garatti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Ed.  2011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Ghiandelli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G.   “L’astrologia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Karmica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” Xenia  Ed. 2007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eastAsia="Calibri" w:hAnsi="Times New Roman" w:cs="Times New Roman"/>
          <w:sz w:val="24"/>
          <w:szCs w:val="24"/>
        </w:rPr>
        <w:t>Hougham</w:t>
      </w:r>
      <w:proofErr w:type="spellEnd"/>
      <w:r w:rsidRPr="00BA091E">
        <w:rPr>
          <w:rFonts w:ascii="Times New Roman" w:eastAsia="Calibri" w:hAnsi="Times New Roman" w:cs="Times New Roman"/>
          <w:sz w:val="24"/>
          <w:szCs w:val="24"/>
        </w:rPr>
        <w:t xml:space="preserve"> P.   “Atlante di corpo, mente e spirito” </w:t>
      </w:r>
      <w:proofErr w:type="spellStart"/>
      <w:r w:rsidRPr="00BA091E">
        <w:rPr>
          <w:rFonts w:ascii="Times New Roman" w:eastAsia="Calibri" w:hAnsi="Times New Roman" w:cs="Times New Roman"/>
          <w:sz w:val="24"/>
          <w:szCs w:val="24"/>
        </w:rPr>
        <w:t>Urra</w:t>
      </w:r>
      <w:proofErr w:type="spellEnd"/>
      <w:r w:rsidRPr="00BA091E">
        <w:rPr>
          <w:rFonts w:ascii="Times New Roman" w:eastAsia="Calibri" w:hAnsi="Times New Roman" w:cs="Times New Roman"/>
          <w:sz w:val="24"/>
          <w:szCs w:val="24"/>
        </w:rPr>
        <w:t xml:space="preserve"> Ed. 2006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 xml:space="preserve">Karim I. “Il future benedetto dal passato”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Biogeometria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Ed.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Daigo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Press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Padova Settembre 2015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Kinslow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F.  “Il segreto della guarigione quantica” Macro Ed. 2010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Kunnen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 “Il corpo energetico dell’uomo”</w:t>
      </w:r>
      <w:r w:rsidRPr="00BA091E">
        <w:rPr>
          <w:rFonts w:ascii="Times New Roman" w:hAnsi="Times New Roman" w:cs="Times New Roman"/>
          <w:sz w:val="24"/>
          <w:szCs w:val="24"/>
        </w:rPr>
        <w:t xml:space="preserve"> Le chiavi n° 8 ed. Andromeda, Bologna.</w:t>
      </w:r>
    </w:p>
    <w:p w:rsidR="005C7406" w:rsidRPr="0038035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W. “Nuove scoperte in radioestesia : l’antenna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Lecher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BA091E">
        <w:rPr>
          <w:rFonts w:ascii="Times New Roman" w:hAnsi="Times New Roman" w:cs="Times New Roman"/>
          <w:sz w:val="24"/>
          <w:szCs w:val="24"/>
        </w:rPr>
        <w:t xml:space="preserve"> Comunicati Andromeda n° 53 / 1998 ed: Andromeda, Bologna.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Iannacone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E. “</w:t>
      </w: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Ayur-Ved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Maharishi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” Elisa </w:t>
      </w: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Verardi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Ed.</w:t>
      </w:r>
    </w:p>
    <w:p w:rsidR="005C7406" w:rsidRPr="00380350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Mastrodonato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3727">
        <w:rPr>
          <w:rFonts w:ascii="Times New Roman" w:eastAsia="Calibri" w:hAnsi="Times New Roman" w:cs="Times New Roman"/>
          <w:sz w:val="24"/>
          <w:szCs w:val="24"/>
        </w:rPr>
        <w:t>Marguerite</w:t>
      </w:r>
      <w:proofErr w:type="spellEnd"/>
      <w:r w:rsidRPr="000B3727">
        <w:rPr>
          <w:rFonts w:ascii="Times New Roman" w:eastAsia="Calibri" w:hAnsi="Times New Roman" w:cs="Times New Roman"/>
          <w:sz w:val="24"/>
          <w:szCs w:val="24"/>
        </w:rPr>
        <w:t xml:space="preserve"> E. “Cristalli di potere” Il Punto d’incontro Ed. 2008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Melcizedek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D. “L’antico segreto del fiore della vita” Prima Parte, Macro Ed. (FC) marzo 2008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sz w:val="24"/>
          <w:szCs w:val="24"/>
        </w:rPr>
        <w:t>Melcizedek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D. “L’antico segreto del fiore della vita” Seconda Parte, “La Meditazione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Mer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-Ka-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” Macro Ed. (FC) marzo 2008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Neumayer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P. “Guarire con i numeri” Macro Ed. 2012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Park J.W. “La teoria delle 6 Energie” Manuale illustrato Collana dei volumi della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teraspia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ONNURI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Moscva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Accademia Su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Jok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2014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 xml:space="preserve">Piccardi G. “Fenomeni chimico fisici e biologici di origine terrestre, solare e cosmica” estratto da La settimana medica vol. 44, n. 15,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>. 389-398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sz w:val="24"/>
          <w:szCs w:val="24"/>
        </w:rPr>
        <w:t>Piccardi G. “Fenomeni spaziali ed eventi biologici il problema dello spazio”  XV convegno della salute – Ferrara 25-26 maggio 1968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91E">
        <w:rPr>
          <w:rFonts w:ascii="Times New Roman" w:hAnsi="Times New Roman" w:cs="Times New Roman"/>
          <w:bCs/>
          <w:sz w:val="24"/>
          <w:szCs w:val="24"/>
        </w:rPr>
        <w:t>Roch</w:t>
      </w:r>
      <w:r>
        <w:rPr>
          <w:rFonts w:ascii="Times New Roman" w:hAnsi="Times New Roman" w:cs="Times New Roman"/>
          <w:bCs/>
          <w:sz w:val="24"/>
          <w:szCs w:val="24"/>
        </w:rPr>
        <w:t xml:space="preserve">e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Coppens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P. “L’illuminazione”</w:t>
      </w:r>
      <w:r w:rsidRPr="00BA091E">
        <w:rPr>
          <w:rFonts w:ascii="Times New Roman" w:hAnsi="Times New Roman" w:cs="Times New Roman"/>
          <w:bCs/>
          <w:sz w:val="24"/>
          <w:szCs w:val="24"/>
        </w:rPr>
        <w:t xml:space="preserve"> Traguardo finale dell’evoluzione umana e   ritorno a casa” Ed. </w:t>
      </w:r>
      <w:proofErr w:type="spellStart"/>
      <w:r w:rsidRPr="00BA091E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BA091E">
        <w:rPr>
          <w:rFonts w:ascii="Times New Roman" w:hAnsi="Times New Roman" w:cs="Times New Roman"/>
          <w:bCs/>
          <w:sz w:val="24"/>
          <w:szCs w:val="24"/>
        </w:rPr>
        <w:t xml:space="preserve"> 2009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Romoli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M. “Agopuntura Auricolare” Ed. Utet </w:t>
      </w:r>
      <w:proofErr w:type="spellStart"/>
      <w:r w:rsidRPr="00BA091E">
        <w:rPr>
          <w:rFonts w:ascii="Times New Roman" w:hAnsi="Times New Roman" w:cs="Times New Roman"/>
          <w:bCs/>
          <w:iCs/>
          <w:sz w:val="24"/>
          <w:szCs w:val="24"/>
        </w:rPr>
        <w:t>torino</w:t>
      </w:r>
      <w:proofErr w:type="spellEnd"/>
      <w:r w:rsidRPr="00BA091E">
        <w:rPr>
          <w:rFonts w:ascii="Times New Roman" w:hAnsi="Times New Roman" w:cs="Times New Roman"/>
          <w:bCs/>
          <w:iCs/>
          <w:sz w:val="24"/>
          <w:szCs w:val="24"/>
        </w:rPr>
        <w:t xml:space="preserve"> 2003</w:t>
      </w:r>
    </w:p>
    <w:p w:rsidR="005C7406" w:rsidRPr="00BA091E" w:rsidRDefault="005C7406" w:rsidP="005C7406">
      <w:pPr>
        <w:pStyle w:val="NormaleWeb"/>
        <w:numPr>
          <w:ilvl w:val="0"/>
          <w:numId w:val="4"/>
        </w:numPr>
        <w:rPr>
          <w:lang w:val="en-US"/>
        </w:rPr>
      </w:pPr>
      <w:r w:rsidRPr="00BA091E">
        <w:rPr>
          <w:lang w:val="en-US"/>
        </w:rPr>
        <w:t>Sheldrake R. “A new science of life”, 1981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091E">
        <w:rPr>
          <w:rFonts w:ascii="Times New Roman" w:eastAsia="Calibri" w:hAnsi="Times New Roman" w:cs="Times New Roman"/>
          <w:sz w:val="24"/>
          <w:szCs w:val="24"/>
        </w:rPr>
        <w:t>Shimmel</w:t>
      </w:r>
      <w:proofErr w:type="spellEnd"/>
      <w:r w:rsidRPr="00BA091E">
        <w:rPr>
          <w:rFonts w:ascii="Times New Roman" w:eastAsia="Calibri" w:hAnsi="Times New Roman" w:cs="Times New Roman"/>
          <w:sz w:val="24"/>
          <w:szCs w:val="24"/>
        </w:rPr>
        <w:t xml:space="preserve"> H.W. “La Medicina Funzionale” </w:t>
      </w:r>
      <w:proofErr w:type="spellStart"/>
      <w:r w:rsidRPr="00BA091E">
        <w:rPr>
          <w:rFonts w:ascii="Times New Roman" w:eastAsia="Calibri" w:hAnsi="Times New Roman" w:cs="Times New Roman"/>
          <w:sz w:val="24"/>
          <w:szCs w:val="24"/>
        </w:rPr>
        <w:t>Named</w:t>
      </w:r>
      <w:proofErr w:type="spellEnd"/>
      <w:r w:rsidRPr="00BA091E">
        <w:rPr>
          <w:rFonts w:ascii="Times New Roman" w:eastAsia="Calibri" w:hAnsi="Times New Roman" w:cs="Times New Roman"/>
          <w:sz w:val="24"/>
          <w:szCs w:val="24"/>
        </w:rPr>
        <w:t xml:space="preserve"> Ed. 1994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91E">
        <w:rPr>
          <w:rFonts w:ascii="Times New Roman" w:hAnsi="Times New Roman" w:cs="Times New Roman"/>
          <w:bCs/>
          <w:sz w:val="24"/>
          <w:szCs w:val="24"/>
        </w:rPr>
        <w:t>Wikipedia : CAMPI OSCILLANTI E LA FISICA</w:t>
      </w:r>
    </w:p>
    <w:p w:rsidR="005C7406" w:rsidRPr="00BA091E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91E">
        <w:rPr>
          <w:rFonts w:ascii="Times New Roman" w:hAnsi="Times New Roman" w:cs="Times New Roman"/>
          <w:bCs/>
          <w:sz w:val="24"/>
          <w:szCs w:val="24"/>
        </w:rPr>
        <w:t>Wikipedia : GUIDA alla SALUTE NATURALE </w:t>
      </w:r>
      <w:r w:rsidRPr="00BA091E">
        <w:rPr>
          <w:rFonts w:ascii="Times New Roman" w:hAnsi="Times New Roman" w:cs="Times New Roman"/>
          <w:sz w:val="24"/>
          <w:szCs w:val="24"/>
        </w:rPr>
        <w:t>Manuale di</w:t>
      </w:r>
      <w:r w:rsidRPr="00BA091E">
        <w:rPr>
          <w:rFonts w:ascii="Times New Roman" w:hAnsi="Times New Roman" w:cs="Times New Roman"/>
          <w:bCs/>
          <w:sz w:val="24"/>
          <w:szCs w:val="24"/>
        </w:rPr>
        <w:t xml:space="preserve"> MEDICINE ALTERNATIVE BIOLOGICO NATURALI  -  </w:t>
      </w:r>
      <w:r w:rsidRPr="00BA091E">
        <w:rPr>
          <w:rFonts w:ascii="Times New Roman" w:hAnsi="Times New Roman" w:cs="Times New Roman"/>
          <w:sz w:val="24"/>
          <w:szCs w:val="24"/>
        </w:rPr>
        <w:t xml:space="preserve">Manual of </w:t>
      </w:r>
      <w:r w:rsidRPr="00BA091E">
        <w:rPr>
          <w:rFonts w:ascii="Times New Roman" w:hAnsi="Times New Roman" w:cs="Times New Roman"/>
          <w:bCs/>
          <w:sz w:val="24"/>
          <w:szCs w:val="24"/>
        </w:rPr>
        <w:t xml:space="preserve">ALTERNATIVE MEDICINES Cervello, Campo </w:t>
      </w:r>
      <w:proofErr w:type="spellStart"/>
      <w:r w:rsidRPr="00BA091E">
        <w:rPr>
          <w:rFonts w:ascii="Times New Roman" w:hAnsi="Times New Roman" w:cs="Times New Roman"/>
          <w:bCs/>
          <w:sz w:val="24"/>
          <w:szCs w:val="24"/>
        </w:rPr>
        <w:t>ElettroMagnetico</w:t>
      </w:r>
      <w:proofErr w:type="spellEnd"/>
      <w:r w:rsidRPr="00BA091E">
        <w:rPr>
          <w:rFonts w:ascii="Times New Roman" w:hAnsi="Times New Roman" w:cs="Times New Roman"/>
          <w:bCs/>
          <w:sz w:val="24"/>
          <w:szCs w:val="24"/>
        </w:rPr>
        <w:t xml:space="preserve"> (CEM) del CUORE</w:t>
      </w:r>
    </w:p>
    <w:p w:rsidR="005C7406" w:rsidRPr="00411577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91E">
        <w:rPr>
          <w:rFonts w:ascii="Times New Roman" w:hAnsi="Times New Roman" w:cs="Times New Roman"/>
          <w:bCs/>
          <w:sz w:val="24"/>
          <w:szCs w:val="24"/>
        </w:rPr>
        <w:t xml:space="preserve"> Wikipedia : GUIDA alla SALUTE NATURALE </w:t>
      </w:r>
      <w:r w:rsidRPr="00BA091E">
        <w:rPr>
          <w:rFonts w:ascii="Times New Roman" w:hAnsi="Times New Roman" w:cs="Times New Roman"/>
          <w:sz w:val="24"/>
          <w:szCs w:val="24"/>
        </w:rPr>
        <w:t xml:space="preserve"> Applications of </w:t>
      </w:r>
      <w:proofErr w:type="spellStart"/>
      <w:r w:rsidRPr="00BA091E">
        <w:rPr>
          <w:rFonts w:ascii="Times New Roman" w:hAnsi="Times New Roman" w:cs="Times New Roman"/>
          <w:sz w:val="24"/>
          <w:szCs w:val="24"/>
        </w:rPr>
        <w:t>Bioelectromagnetic</w:t>
      </w:r>
      <w:proofErr w:type="spellEnd"/>
      <w:r w:rsidRPr="00BA091E">
        <w:rPr>
          <w:rFonts w:ascii="Times New Roman" w:hAnsi="Times New Roman" w:cs="Times New Roman"/>
          <w:sz w:val="24"/>
          <w:szCs w:val="24"/>
        </w:rPr>
        <w:t xml:space="preserve"> Medicine (Applicazioni cliniche di Medicina Elettromagnetica), PJ. </w:t>
      </w:r>
      <w:proofErr w:type="spellStart"/>
      <w:r w:rsidRPr="00BA091E">
        <w:rPr>
          <w:rFonts w:ascii="Times New Roman" w:hAnsi="Times New Roman" w:cs="Times New Roman"/>
          <w:sz w:val="24"/>
          <w:szCs w:val="24"/>
          <w:lang w:val="en-US"/>
        </w:rPr>
        <w:t>Rosch</w:t>
      </w:r>
      <w:proofErr w:type="spellEnd"/>
      <w:r w:rsidRPr="00BA091E">
        <w:rPr>
          <w:rFonts w:ascii="Times New Roman" w:hAnsi="Times New Roman" w:cs="Times New Roman"/>
          <w:sz w:val="24"/>
          <w:szCs w:val="24"/>
          <w:lang w:val="en-US"/>
        </w:rPr>
        <w:t xml:space="preserve"> e M.S. Markov, New York 200-t - </w:t>
      </w:r>
      <w:proofErr w:type="spellStart"/>
      <w:r w:rsidRPr="00BA091E">
        <w:rPr>
          <w:rFonts w:ascii="Times New Roman" w:hAnsi="Times New Roman" w:cs="Times New Roman"/>
          <w:sz w:val="24"/>
          <w:szCs w:val="24"/>
          <w:lang w:val="en-US"/>
        </w:rPr>
        <w:t>Istitute</w:t>
      </w:r>
      <w:proofErr w:type="spellEnd"/>
      <w:r w:rsidRPr="00BA091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BA091E">
        <w:rPr>
          <w:rFonts w:ascii="Times New Roman" w:hAnsi="Times New Roman" w:cs="Times New Roman"/>
          <w:sz w:val="24"/>
          <w:szCs w:val="24"/>
          <w:lang w:val="en-US"/>
        </w:rPr>
        <w:t>HeartMath</w:t>
      </w:r>
      <w:proofErr w:type="spellEnd"/>
      <w:r w:rsidRPr="00411577">
        <w:rPr>
          <w:rFonts w:ascii="Times New Roman" w:hAnsi="Times New Roman" w:cs="Times New Roman"/>
          <w:sz w:val="24"/>
          <w:szCs w:val="24"/>
          <w:lang w:val="en-US"/>
        </w:rPr>
        <w:t xml:space="preserve">®  - </w:t>
      </w:r>
      <w:hyperlink r:id="rId10" w:tgtFrame="_blank" w:history="1">
        <w:r w:rsidRPr="0041157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www.heartmath.org</w:t>
        </w:r>
      </w:hyperlink>
    </w:p>
    <w:p w:rsidR="005C7406" w:rsidRPr="00411577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577">
        <w:rPr>
          <w:rFonts w:ascii="Times New Roman" w:eastAsia="Times New Roman" w:hAnsi="Times New Roman" w:cs="Times New Roman"/>
          <w:sz w:val="24"/>
          <w:szCs w:val="24"/>
          <w:lang w:eastAsia="it-IT"/>
        </w:rPr>
        <w:t>D'Aloe G. “</w:t>
      </w:r>
      <w:r w:rsidRPr="00411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I colori simbolici: origini di un linguaggio universale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” Il Segno dei Gabrielli Editori  2004</w:t>
      </w:r>
    </w:p>
    <w:p w:rsidR="005C7406" w:rsidRPr="00411577" w:rsidRDefault="005C7406" w:rsidP="005C7406">
      <w:pPr>
        <w:spacing w:after="2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1577">
        <w:rPr>
          <w:rFonts w:ascii="Times New Roman" w:hAnsi="Times New Roman" w:cs="Times New Roman"/>
          <w:b/>
          <w:bCs/>
          <w:sz w:val="24"/>
          <w:szCs w:val="24"/>
        </w:rPr>
        <w:t>Sitografia</w:t>
      </w:r>
      <w:proofErr w:type="spellEnd"/>
      <w:r w:rsidRPr="00411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7406" w:rsidRPr="00B44FA3" w:rsidRDefault="005C7406" w:rsidP="005C7406">
      <w:pPr>
        <w:spacing w:after="2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406" w:rsidRPr="00B44FA3" w:rsidRDefault="00EA04B1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5C7406" w:rsidRPr="00B44FA3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http://digilander.libero.it/giannicrovatto/g-spir.htm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44F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Tesina.polito.areaweb.it </w:t>
      </w:r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Tratto da: </w:t>
      </w:r>
      <w:hyperlink r:id="rId12" w:tooltip="Utente:Giancarlo Rossi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RED TURTLE</w:t>
        </w:r>
      </w:hyperlink>
      <w:r w:rsidRPr="00B44FA3">
        <w:rPr>
          <w:rFonts w:ascii="Times New Roman" w:hAnsi="Times New Roman" w:cs="Times New Roman"/>
          <w:sz w:val="24"/>
          <w:szCs w:val="24"/>
        </w:rPr>
        <w:t xml:space="preserve"> 17:03, 12 </w:t>
      </w:r>
      <w:proofErr w:type="spellStart"/>
      <w:r w:rsidRPr="00B44FA3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B44FA3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5C7406" w:rsidRPr="00B44FA3" w:rsidRDefault="00EA04B1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="005C7406"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http://www.repubblica.it/scienze/2015/07/20/news/occhi_polarizzazione_luce-119479199/?refresh_ce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Pr="00B44FA3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http://www.notiziarioitaliano.it/index.php/salute/368850-ricerca-svelata-la-sinfonia-della-vita-catturate-vibrazioni-proteine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B44FA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http://www.scienzaeconoscenza.it/articolo/effetto-maharishi.php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16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https://it.wikipedia.org/wiki/Chakra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http://www.phys.uniroma1.it/fisica/sites/default/files/file_PLS/Polarizzazione.pdf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http://www.ilmeteo.it/notizie/meteo-didattica-litalia-e-i-suoi-venti?refresh_cens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after="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>https://www.google.it/search?q=PENDOLO+E+TERRA&amp;biw=1280&amp;bih=878&amp;tbm=isch&amp;imgil=7uGcpW_657H7DM%253A%253Bgqqaq5wE7Opp7M%253Bhttp%25253A%25252F%25252Fwww.planetariodimodena.it%25252Fpendolo_foucault_it.php&amp;source=iu&amp;pf=m&amp;fir=7uGcpW_657H7DM%253A%252Cgqqaq5wE7Opp7M%252C_&amp;usg=__wiuZMD_naiBGJ8odKUmJOCxW-oQ%3D&amp;dpr=1&amp;ved=0ahUKEwjh3PPSxfnKAhVJ8HIKHXWjAeoQyjcIMQ&amp;ei=NKbBVuHyN8ngywP1xobQDg#imgrc=1ed0eERfH8b7BM%3A</w:t>
      </w:r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http://www.altrogiornale.org/cosmometria-doppie-spirali-phi-in-multi-frequenza/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r w:rsidRPr="00B44FA3">
        <w:rPr>
          <w:rFonts w:ascii="Times New Roman" w:hAnsi="Times New Roman" w:cs="Times New Roman"/>
          <w:bCs/>
          <w:sz w:val="24"/>
          <w:szCs w:val="24"/>
        </w:rPr>
        <w:t>https://it.wikipedia.org/wiki/Spettro_visibile</w:t>
      </w:r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http://www.vialattea.net/esperti/php/risposta.php?num=12009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http://www.scienzaeconoscenza.it/articolo_for_print.php?id=23880</w:t>
      </w:r>
    </w:p>
    <w:p w:rsidR="005C7406" w:rsidRPr="00B44FA3" w:rsidRDefault="00EA04B1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1" w:anchor="imgdii=0mCERUqelBCJqM%3A%3B0mCERUqelBCJqM%3A%3BsshFUgbmY6eT2M%3A&amp;imgrc=0mCERUqelBCJqM%3A" w:history="1">
        <w:r w:rsidR="005C7406"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oogle.it/search?q=le+costellazioni&amp;biw=853&amp;bih=585&amp;tbm=isch&amp;imgil=EKzF0kuUANefPM%253A%253B9jlGgyusd1rtTM%253Bhttp%25253A%25252F%25252Fsalute.leonardo.it%25252Fosservare-le-stelle-le-costellazioni-autunnali%25252F&amp;source=iu&amp;pf=m&amp;fir=EKzF0kuUANefPM%253A%252C9jlGgyusd1rtTM%252C_&amp;usg=__UWqiUY9oNGewOJV5mqU6_DI1oNY%3D&amp;dpr=1.5&amp;ved=0ahUKEwiuxeCw2sLLAhWHchQKHUBMA58QyjcIOw&amp;ei=1wHoVu79FIflUcCYjfgJ#imgdii=0mCERUqelBCJqM%3A%3B0mCERUqelBCJqM%3A%3BsshFUgbmY6eT2M%3A&amp;imgrc=0mCERUqelBCJqM%3A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http://lcs.unical.it/Variazioni%20sul%20cielo/appendice_11.htm</w:t>
        </w:r>
      </w:hyperlink>
    </w:p>
    <w:p w:rsidR="005C7406" w:rsidRPr="00B44FA3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https://it.wikipedia.org/wiki/Sephirot</w:t>
      </w:r>
    </w:p>
    <w:p w:rsidR="005C7406" w:rsidRPr="00B44FA3" w:rsidRDefault="00EA04B1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3" w:anchor="imgrc=hmh3FOl2m8aCzM%3A" w:history="1">
        <w:r w:rsidR="005C7406" w:rsidRPr="00B44FA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https://www.google.it/search?q=SIMBOLI+DEL+TAO+E+ORGANI+MTC&amp;biw=1200&amp;bih=563&amp;tbm=isch&amp;tbo=u&amp;source=univ&amp;sa=X&amp;ved=0ahUKEwjY8J_liNTMAhWIQBoKHf2rChYQsAQILw&amp;dpr=1.6#imgrc=hmh3FOl2m8aCzM%3A</w:t>
        </w:r>
      </w:hyperlink>
    </w:p>
    <w:p w:rsidR="005C7406" w:rsidRPr="00411577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FA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41157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https://it.wikipedia.org/wiki/Categoria:Metalli</w:t>
        </w:r>
      </w:hyperlink>
    </w:p>
    <w:p w:rsidR="005C7406" w:rsidRPr="00D87D4F" w:rsidRDefault="00EA04B1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5" w:anchor="v=onepage&amp;q=IL%20DOPPIO%20TRIANGOLO%20DI%20GOETHE&amp;f=false" w:history="1">
        <w:r w:rsidR="005C7406" w:rsidRPr="00D87D4F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books.google.ie/books?id=7SvTtmqfZeoC&amp;pg=PA39&amp;lpg=PA39&amp;dq=IL+DOPPIO+TRIANGOLO+DI+GOETHE&amp;source=bl&amp;ots=bsrQVd-9k-&amp;sig=EdSNnELMCw9ZYIN5yZzdTJrGCME&amp;hl=it&amp;sa=X&amp;ved=0ahUKEwjd-9Hc7PzNAhWIUhQKHScvDOcQ6AEIHjAB#v=onepage&amp;q=IL%20DOPPIO%20TRIANGOLO%20DI%20GOETHE&amp;f=false</w:t>
        </w:r>
      </w:hyperlink>
    </w:p>
    <w:p w:rsidR="005C7406" w:rsidRPr="00F15185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18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F1518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http://www.slideshare.net/maxcorradi/la-teoria-dei-colori-di-johann-wolfgang-von-goethe</w:t>
        </w:r>
      </w:hyperlink>
    </w:p>
    <w:p w:rsidR="005C7406" w:rsidRPr="00F15185" w:rsidRDefault="005C7406" w:rsidP="005C740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185">
        <w:rPr>
          <w:rFonts w:ascii="Times New Roman" w:hAnsi="Times New Roman" w:cs="Times New Roman"/>
          <w:sz w:val="24"/>
          <w:szCs w:val="24"/>
        </w:rPr>
        <w:t>http://esoterismografico.blogspot.it/2009/08/teoria-dei-colori-di-goethe.html</w:t>
      </w:r>
    </w:p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5C7406" w:rsidRDefault="005C7406"/>
    <w:p w:rsidR="00CB6CCF" w:rsidRPr="00887954" w:rsidRDefault="00CB6CCF" w:rsidP="00CB6C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3C8">
        <w:rPr>
          <w:rFonts w:ascii="Times New Roman" w:hAnsi="Times New Roman" w:cs="Times New Roman"/>
          <w:b/>
          <w:sz w:val="24"/>
          <w:szCs w:val="24"/>
        </w:rPr>
        <w:lastRenderedPageBreak/>
        <w:t>Bibliografia</w:t>
      </w:r>
      <w:r w:rsidR="008E7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A8B">
        <w:rPr>
          <w:rFonts w:ascii="Times New Roman" w:hAnsi="Times New Roman" w:cs="Times New Roman"/>
          <w:sz w:val="24"/>
          <w:szCs w:val="24"/>
        </w:rPr>
        <w:t>4° LIBRO LA PATOLOGIA IN KAM KAMAD</w:t>
      </w:r>
    </w:p>
    <w:p w:rsidR="00CB6CCF" w:rsidRPr="00EA04B1" w:rsidRDefault="00CB6CCF" w:rsidP="00EA04B1">
      <w:pPr>
        <w:pStyle w:val="Paragrafoelenco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4B1">
        <w:rPr>
          <w:rFonts w:ascii="Times New Roman" w:hAnsi="Times New Roman" w:cs="Times New Roman"/>
          <w:sz w:val="24"/>
          <w:szCs w:val="24"/>
        </w:rPr>
        <w:t>Amici M. “</w:t>
      </w:r>
      <w:proofErr w:type="spellStart"/>
      <w:r w:rsidRPr="00EA04B1">
        <w:rPr>
          <w:rFonts w:ascii="Times New Roman" w:hAnsi="Times New Roman" w:cs="Times New Roman"/>
          <w:sz w:val="24"/>
          <w:szCs w:val="24"/>
        </w:rPr>
        <w:t>Kabbalah</w:t>
      </w:r>
      <w:proofErr w:type="spellEnd"/>
      <w:r w:rsidRPr="00EA04B1">
        <w:rPr>
          <w:rFonts w:ascii="Times New Roman" w:hAnsi="Times New Roman" w:cs="Times New Roman"/>
          <w:sz w:val="24"/>
          <w:szCs w:val="24"/>
        </w:rPr>
        <w:t xml:space="preserve"> e Psicologia” </w:t>
      </w:r>
      <w:proofErr w:type="spellStart"/>
      <w:r w:rsidRPr="00EA04B1">
        <w:rPr>
          <w:rFonts w:ascii="Times New Roman" w:hAnsi="Times New Roman" w:cs="Times New Roman"/>
          <w:sz w:val="24"/>
          <w:szCs w:val="24"/>
        </w:rPr>
        <w:t>Sangel</w:t>
      </w:r>
      <w:proofErr w:type="spellEnd"/>
      <w:r w:rsidRPr="00EA04B1">
        <w:rPr>
          <w:rFonts w:ascii="Times New Roman" w:hAnsi="Times New Roman" w:cs="Times New Roman"/>
          <w:sz w:val="24"/>
          <w:szCs w:val="24"/>
        </w:rPr>
        <w:t xml:space="preserve"> Ed.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 xml:space="preserve">Autori Vari da Enciclopedia olistica “Psicoterapie,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Arteterapia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e Psichiatria trans personale” on line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 xml:space="preserve">Coppola F. “IL SEGRETO DELL’UNIVERSO” Saggi dell’Istituto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settembre 2002” 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eastAsia="Calibri" w:hAnsi="Times New Roman" w:cs="Times New Roman"/>
          <w:sz w:val="24"/>
          <w:szCs w:val="24"/>
        </w:rPr>
        <w:t>Corbucci M. “Alla scoperta della particella di DIO” Ed. Macro  2006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>Fontana A. “</w:t>
      </w:r>
      <w:r w:rsidRPr="003A33C8">
        <w:rPr>
          <w:rFonts w:ascii="Times New Roman" w:hAnsi="Times New Roman" w:cs="Times New Roman"/>
          <w:bCs/>
          <w:sz w:val="24"/>
          <w:szCs w:val="24"/>
        </w:rPr>
        <w:t xml:space="preserve">Conoscenza dell’Antico Egitto”  : la Grande Piramide e l'Anello "Luxor-Karnak" </w:t>
      </w:r>
      <w:r w:rsidRPr="003A33C8">
        <w:rPr>
          <w:rFonts w:ascii="Times New Roman" w:hAnsi="Times New Roman" w:cs="Times New Roman"/>
          <w:sz w:val="24"/>
          <w:szCs w:val="24"/>
        </w:rPr>
        <w:t>1990</w:t>
      </w:r>
    </w:p>
    <w:p w:rsidR="00CB6CCF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proofErr w:type="spellStart"/>
      <w:r w:rsidRPr="003A33C8">
        <w:rPr>
          <w:rFonts w:ascii="Times New Roman" w:hAnsi="Times New Roman" w:cs="Times New Roman"/>
          <w:sz w:val="24"/>
          <w:szCs w:val="24"/>
        </w:rPr>
        <w:t>Gireylo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R. “ILTEMPO ETERNO DI DIO” Ed. Sfera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Dob.d.o.o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>. maggio 2017</w:t>
      </w:r>
    </w:p>
    <w:p w:rsidR="00CB6CCF" w:rsidRPr="00E500CF" w:rsidRDefault="00EA04B1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B6CCF" w:rsidRPr="00E500CF">
          <w:rPr>
            <w:rStyle w:val="Enfasicorsivo"/>
            <w:rFonts w:ascii="Times New Roman" w:hAnsi="Times New Roman" w:cs="Times New Roman"/>
            <w:sz w:val="24"/>
            <w:szCs w:val="24"/>
          </w:rPr>
          <w:t xml:space="preserve">David R. </w:t>
        </w:r>
        <w:proofErr w:type="spellStart"/>
        <w:r w:rsidR="00CB6CCF" w:rsidRPr="00E500CF">
          <w:rPr>
            <w:rStyle w:val="Enfasicorsivo"/>
            <w:rFonts w:ascii="Times New Roman" w:hAnsi="Times New Roman" w:cs="Times New Roman"/>
            <w:sz w:val="24"/>
            <w:szCs w:val="24"/>
          </w:rPr>
          <w:t>Hawkins</w:t>
        </w:r>
        <w:proofErr w:type="spellEnd"/>
      </w:hyperlink>
      <w:r w:rsidR="00CB6CCF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CB6CCF" w:rsidRPr="00E500CF">
        <w:rPr>
          <w:rFonts w:ascii="Times New Roman" w:hAnsi="Times New Roman" w:cs="Times New Roman"/>
          <w:sz w:val="24"/>
          <w:szCs w:val="24"/>
        </w:rPr>
        <w:t>Il Potere dei Condizionamenti</w:t>
      </w:r>
      <w:r w:rsidR="00CB6CCF">
        <w:rPr>
          <w:rFonts w:ascii="Times New Roman" w:hAnsi="Times New Roman" w:cs="Times New Roman"/>
          <w:sz w:val="24"/>
          <w:szCs w:val="24"/>
        </w:rPr>
        <w:t xml:space="preserve">” </w:t>
      </w:r>
      <w:r w:rsidR="00CB6CCF" w:rsidRPr="00E500CF">
        <w:rPr>
          <w:rFonts w:ascii="Times New Roman" w:hAnsi="Times New Roman" w:cs="Times New Roman"/>
          <w:sz w:val="24"/>
          <w:szCs w:val="24"/>
        </w:rPr>
        <w:t>I fattori nascosti che determinano i comportamenti umani</w:t>
      </w:r>
    </w:p>
    <w:p w:rsidR="00CB6CCF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 xml:space="preserve">Karim I. “Il future benedetto dal passato”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Biogeometria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Ed.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Daigo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Press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Padova Settembre 2015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Mantovani M. “Gli Angeli Custodi” 72 Angeli della Fascia dello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ZodiacoEd</w:t>
      </w:r>
      <w:proofErr w:type="spellEnd"/>
      <w:r>
        <w:rPr>
          <w:rFonts w:ascii="Times New Roman" w:hAnsi="Times New Roman" w:cs="Times New Roman"/>
          <w:sz w:val="24"/>
          <w:szCs w:val="24"/>
        </w:rPr>
        <w:t>. XENIA TASCABILI 2001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proofErr w:type="spellStart"/>
      <w:r w:rsidRPr="003A33C8">
        <w:rPr>
          <w:rFonts w:ascii="Times New Roman" w:hAnsi="Times New Roman" w:cs="Times New Roman"/>
          <w:sz w:val="24"/>
          <w:szCs w:val="24"/>
        </w:rPr>
        <w:t>Melcizedek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D. “L’antico segreto del fiore della vita” Prima Parte, Macro Ed. (FC) marzo 2008</w:t>
      </w:r>
    </w:p>
    <w:p w:rsidR="00CB6CCF" w:rsidRPr="008E6684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proofErr w:type="spellStart"/>
      <w:r w:rsidRPr="003A33C8">
        <w:rPr>
          <w:rFonts w:ascii="Times New Roman" w:hAnsi="Times New Roman" w:cs="Times New Roman"/>
          <w:sz w:val="24"/>
          <w:szCs w:val="24"/>
        </w:rPr>
        <w:t>Melcizedek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D. “L’antico segreto del fiore della vita” Seconda Parte, “La Meditazione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Mer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>-Ka-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>” Macro Ed. (FC) marzo 2008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 xml:space="preserve">Paolelli E. “NEURO-QUANTISTICA” la nuova frontiera delle neuroscienze 2014 Nuova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Editore Palermo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>Paolelli E. “Programmazione Neuro-Quantistica” per migliorare la vita personale e professionale EDIZIONI MARTINA</w:t>
      </w:r>
    </w:p>
    <w:p w:rsidR="00CB6CCF" w:rsidRPr="003A33C8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 xml:space="preserve">Paoli G. “La materia Intelligente” Fondazione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Pantellini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aprile 2017</w:t>
      </w:r>
    </w:p>
    <w:p w:rsidR="00CB6CCF" w:rsidRPr="008E6684" w:rsidRDefault="00CB6CCF" w:rsidP="00EA04B1">
      <w:pPr>
        <w:pStyle w:val="Paragrafoelenco"/>
        <w:numPr>
          <w:ilvl w:val="0"/>
          <w:numId w:val="8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>Tavola delle 6 fasi semplificata dell’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Omotossicologia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Dipartimento scientifico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Heel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II semestre 2000 Direzione Medica </w:t>
      </w:r>
      <w:proofErr w:type="spellStart"/>
      <w:r w:rsidRPr="003A33C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A33C8">
        <w:rPr>
          <w:rFonts w:ascii="Times New Roman" w:hAnsi="Times New Roman" w:cs="Times New Roman"/>
          <w:sz w:val="24"/>
          <w:szCs w:val="24"/>
        </w:rPr>
        <w:t xml:space="preserve"> II semestre 2002</w:t>
      </w:r>
    </w:p>
    <w:p w:rsidR="00CB6CCF" w:rsidRPr="003A33C8" w:rsidRDefault="00CB6CCF" w:rsidP="00CB6C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3C8">
        <w:rPr>
          <w:rFonts w:ascii="Times New Roman" w:hAnsi="Times New Roman" w:cs="Times New Roman"/>
          <w:b/>
          <w:sz w:val="24"/>
          <w:szCs w:val="24"/>
        </w:rPr>
        <w:t>Sitografia</w:t>
      </w:r>
      <w:proofErr w:type="spellEnd"/>
    </w:p>
    <w:p w:rsidR="00CB6CCF" w:rsidRPr="00C046E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CB6CCF" w:rsidRPr="00C046E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http://esoterismografico.blogspot.it/2009/08/teoria-dei-colori-di-goethe.html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http://www.taote.it/archetip.htm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CB6CCF" w:rsidRPr="003A33C8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http://it.wikipedia.org/wiki/Kundalini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CB6CCF" w:rsidRPr="003A33C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http://www.mednat.org/new_scienza/etere.htm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http://www.cittadiluce.net/chi-arcangelo-metatron-quale-sua-funzione-t1017.html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http://www.vatican.va/archive/bible/genesis/documents/bible_genesis_it.html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https://it.wikipedia.org/wiki/%C3%85ngstr%C3%B6m</w:t>
        </w:r>
      </w:hyperlink>
    </w:p>
    <w:p w:rsidR="00CB6CCF" w:rsidRPr="003A33C8" w:rsidRDefault="00CB6CCF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3C8">
        <w:rPr>
          <w:rFonts w:ascii="Times New Roman" w:hAnsi="Times New Roman" w:cs="Times New Roman"/>
          <w:sz w:val="24"/>
          <w:szCs w:val="24"/>
        </w:rPr>
        <w:t>https://www.google.it/search?q=SIMBOLI+DEL+TAO+E+ORGANI+MTC&amp;biw=1200&amp;bih=563&amp;tbm=isch&amp;tbo=u&amp;source=univ&amp;sa=X&amp;ved=0ahUKEwjY8J_liNTMAhWIQBoKHf2rChYQsAQILw&amp;dpr=1.6#imgrc=hmh3FOl2m8aCzM%3A</w:t>
      </w:r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http://www.hackthematrix.it/?p=8306</w:t>
        </w:r>
      </w:hyperlink>
    </w:p>
    <w:p w:rsidR="00CB6CCF" w:rsidRPr="003A33C8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CB6CCF" w:rsidRPr="003A33C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http://www.hackthematrix.it/?p=8306</w:t>
        </w:r>
      </w:hyperlink>
    </w:p>
    <w:p w:rsidR="00CB6CCF" w:rsidRPr="00B3543B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CB6CCF" w:rsidRPr="00B3543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https://www.google.it/search?q=LA+DIMENSIONE+DI+UN+ATOMO&amp;oq=LA+DIMENSIONE+DI+UN+ATOMO&amp;aqs=chrome..69i57j0l3.13103j0j8&amp;sourceid=chrome&amp;ie=UTF-8</w:t>
        </w:r>
      </w:hyperlink>
    </w:p>
    <w:p w:rsidR="00CB6CCF" w:rsidRPr="00B3543B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CB6CCF" w:rsidRPr="00B3543B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https://digilander.libero.it/vehuelrossocuore/i72angeli/trova%20il%20tuo%20angelo.html</w:t>
        </w:r>
      </w:hyperlink>
    </w:p>
    <w:p w:rsidR="00CB6CCF" w:rsidRPr="00B3543B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9" w:anchor="imgrc=65-ixsO_zWlGjM" w:history="1">
        <w:r w:rsidR="00CB6CCF" w:rsidRPr="00B3543B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www.google.it/search?q=i+nomi+dei+72+angeli&amp;tbm=isch&amp;tbs=rimg:CeufosbDv81pIjgYGqBhpYJs1jp9FtOHYYDHiNdoZ9GauOuut6fRgeJGAPYg3TFiFCdpOP-ORbH_1g6J8YxSIa2IqKSoSCRgaoGGlgmzWETekW8XJWB4VKhIJOn0W04dhgMcR2WkkALsP6DsqEgmI12hn0Zq46xH3GKVz1JENUioSCa63p9GB4kYAEbEB-j7oNeHHKhIJ9iDdMWIUJ2kRVTfpk2mNFaUqEgk4_145Fsf-</w:t>
        </w:r>
        <w:r w:rsidR="00CB6CCF" w:rsidRPr="00B3543B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lastRenderedPageBreak/>
          <w:t>DohFYqMxpbjr0DioSCXxjFIhrYiopEZUqyW7bua-I&amp;tbo=u&amp;sa=X&amp;ved=2ahUKEwiNweGFvbzcAhXRMewKHeamCBAQ9C96BAgBEBg&amp;biw=1280&amp;bih=617&amp;dpr=1.5#imgrc=65-ixsO_zWlGjM</w:t>
        </w:r>
      </w:hyperlink>
      <w:r w:rsidR="00CB6CCF" w:rsidRPr="00B3543B">
        <w:rPr>
          <w:rFonts w:ascii="Times New Roman" w:hAnsi="Times New Roman" w:cs="Times New Roman"/>
          <w:bCs/>
          <w:sz w:val="24"/>
          <w:szCs w:val="24"/>
        </w:rPr>
        <w:t>:</w:t>
      </w:r>
    </w:p>
    <w:p w:rsidR="00CB6CCF" w:rsidRPr="00253EA6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CB6CCF" w:rsidRPr="00B3543B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https://www.ilgiardinodeilibri.it/libri/__il-potere-dei-condizionamenti.php</w:t>
        </w:r>
      </w:hyperlink>
      <w:r w:rsidR="00CB6CCF" w:rsidRPr="00B35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6CCF" w:rsidRPr="003171F2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CB6CCF" w:rsidRPr="00253EA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http://www.laviadelcuore.eu/mente-e-spirito/791-livelli-di-coscienza-scala-di-hawkins.html</w:t>
        </w:r>
      </w:hyperlink>
    </w:p>
    <w:p w:rsidR="00CB6CCF" w:rsidRDefault="00CB6CCF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A6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3171F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https://it.wikipedia.org/wiki/Fermione</w:t>
        </w:r>
      </w:hyperlink>
      <w:r w:rsidRPr="00317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CCF" w:rsidRPr="009F3EDE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CB6CCF" w:rsidRPr="009F3ED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https://it.wikipedia.org/wiki/Bosone_(fisica)</w:t>
        </w:r>
      </w:hyperlink>
    </w:p>
    <w:p w:rsidR="00CB6CCF" w:rsidRPr="009F3EDE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CB6CCF" w:rsidRPr="009F3ED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http://www.link2universe.net/2011-09-15/bosoni-e-fermioni-cosa-sono-e-cosa-li-differenzia/</w:t>
        </w:r>
      </w:hyperlink>
    </w:p>
    <w:p w:rsidR="00CB6CCF" w:rsidRPr="009F3EDE" w:rsidRDefault="00EA04B1" w:rsidP="00CB6CCF">
      <w:pPr>
        <w:pStyle w:val="Paragrafoelenco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5" w:anchor="imgrc=tRCa3uN2glRP7M" w:history="1">
        <w:r w:rsidR="00CB6CCF" w:rsidRPr="009F3ED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https://www.google.it/search?q=SIMBOLO+DEI+ROSA+CROCE&amp;sa=N&amp;tbm=isch&amp;tbo=u&amp;source=univ&amp;ved=2ahUKEwjTg4Tz1pTdAhVFhywKHXU1Bwg4ChDsCXoECAYQEw&amp;biw=1280&amp;bih=649&amp;dpr=1.5#imgrc=tRCa3uN2glRP7M</w:t>
        </w:r>
      </w:hyperlink>
      <w:r w:rsidR="00CB6CCF" w:rsidRPr="009F3E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6CCF" w:rsidRPr="004921D3" w:rsidRDefault="00CB6CCF" w:rsidP="00CB6CCF">
      <w:pPr>
        <w:pStyle w:val="Paragrafoelenco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C7406" w:rsidRDefault="005C7406"/>
    <w:sectPr w:rsidR="005C7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2FB"/>
    <w:multiLevelType w:val="multilevel"/>
    <w:tmpl w:val="56265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>
    <w:nsid w:val="13084C8E"/>
    <w:multiLevelType w:val="hybridMultilevel"/>
    <w:tmpl w:val="4EF6AB5E"/>
    <w:lvl w:ilvl="0" w:tplc="937ECF74">
      <w:start w:val="2004"/>
      <w:numFmt w:val="bullet"/>
      <w:lvlText w:val="-"/>
      <w:lvlJc w:val="left"/>
      <w:pPr>
        <w:ind w:left="360" w:hanging="360"/>
      </w:pPr>
      <w:rPr>
        <w:rFonts w:ascii="AGaramondPro-Regular" w:eastAsia="Calibri" w:hAnsi="AGaramondPro-Regular" w:cs="AGaramondPro-Regular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965B70"/>
    <w:multiLevelType w:val="multilevel"/>
    <w:tmpl w:val="F604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)"/>
      <w:lvlJc w:val="left"/>
      <w:pPr>
        <w:ind w:left="502" w:hanging="360"/>
      </w:pPr>
      <w:rPr>
        <w:rFonts w:hint="default"/>
        <w:color w:val="FF0000"/>
      </w:rPr>
    </w:lvl>
    <w:lvl w:ilvl="5">
      <w:start w:val="1"/>
      <w:numFmt w:val="decimal"/>
      <w:lvlText w:val="%6)"/>
      <w:lvlJc w:val="left"/>
      <w:pPr>
        <w:ind w:left="927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472D9"/>
    <w:multiLevelType w:val="hybridMultilevel"/>
    <w:tmpl w:val="3B68959A"/>
    <w:lvl w:ilvl="0" w:tplc="C2F6E1A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1F8"/>
    <w:multiLevelType w:val="hybridMultilevel"/>
    <w:tmpl w:val="A70CE6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84680"/>
    <w:multiLevelType w:val="hybridMultilevel"/>
    <w:tmpl w:val="D35CFA7E"/>
    <w:lvl w:ilvl="0" w:tplc="C2F6E1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41321"/>
    <w:multiLevelType w:val="hybridMultilevel"/>
    <w:tmpl w:val="534E6DE2"/>
    <w:lvl w:ilvl="0" w:tplc="A34286A2">
      <w:start w:val="12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7F594C08"/>
    <w:multiLevelType w:val="hybridMultilevel"/>
    <w:tmpl w:val="27CE7240"/>
    <w:lvl w:ilvl="0" w:tplc="735AAE0A">
      <w:start w:val="2004"/>
      <w:numFmt w:val="bullet"/>
      <w:lvlText w:val="-"/>
      <w:lvlJc w:val="left"/>
      <w:pPr>
        <w:ind w:left="360" w:hanging="360"/>
      </w:pPr>
      <w:rPr>
        <w:rFonts w:ascii="AGaramondPro-Regular" w:eastAsia="Calibri" w:hAnsi="AGaramondPro-Regular" w:cs="AGaramondPro-Regular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06"/>
    <w:rsid w:val="00505763"/>
    <w:rsid w:val="005C7406"/>
    <w:rsid w:val="008E7A8B"/>
    <w:rsid w:val="00A91490"/>
    <w:rsid w:val="00AE45B5"/>
    <w:rsid w:val="00CA7715"/>
    <w:rsid w:val="00CB6CCF"/>
    <w:rsid w:val="00EA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4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7406"/>
    <w:pPr>
      <w:ind w:left="720"/>
      <w:contextualSpacing/>
    </w:pPr>
  </w:style>
  <w:style w:type="paragraph" w:styleId="NormaleWeb">
    <w:name w:val="Normal (Web)"/>
    <w:basedOn w:val="Normale"/>
    <w:link w:val="NormaleWebCarattere"/>
    <w:uiPriority w:val="99"/>
    <w:unhideWhenUsed/>
    <w:rsid w:val="005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rsid w:val="005C74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7406"/>
    <w:rPr>
      <w:color w:val="0000FF"/>
      <w:u w:val="single"/>
    </w:rPr>
  </w:style>
  <w:style w:type="character" w:customStyle="1" w:styleId="spnmessagetext">
    <w:name w:val="spnmessagetext"/>
    <w:basedOn w:val="Carpredefinitoparagrafo"/>
    <w:rsid w:val="005C7406"/>
  </w:style>
  <w:style w:type="paragraph" w:styleId="Corpodeltesto2">
    <w:name w:val="Body Text 2"/>
    <w:basedOn w:val="Normale"/>
    <w:link w:val="Corpodeltesto2Carattere"/>
    <w:uiPriority w:val="99"/>
    <w:rsid w:val="00A91490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1490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A91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B6C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4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7406"/>
    <w:pPr>
      <w:ind w:left="720"/>
      <w:contextualSpacing/>
    </w:pPr>
  </w:style>
  <w:style w:type="paragraph" w:styleId="NormaleWeb">
    <w:name w:val="Normal (Web)"/>
    <w:basedOn w:val="Normale"/>
    <w:link w:val="NormaleWebCarattere"/>
    <w:uiPriority w:val="99"/>
    <w:unhideWhenUsed/>
    <w:rsid w:val="005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rsid w:val="005C74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7406"/>
    <w:rPr>
      <w:color w:val="0000FF"/>
      <w:u w:val="single"/>
    </w:rPr>
  </w:style>
  <w:style w:type="character" w:customStyle="1" w:styleId="spnmessagetext">
    <w:name w:val="spnmessagetext"/>
    <w:basedOn w:val="Carpredefinitoparagrafo"/>
    <w:rsid w:val="005C7406"/>
  </w:style>
  <w:style w:type="paragraph" w:styleId="Corpodeltesto2">
    <w:name w:val="Body Text 2"/>
    <w:basedOn w:val="Normale"/>
    <w:link w:val="Corpodeltesto2Carattere"/>
    <w:uiPriority w:val="99"/>
    <w:rsid w:val="00A91490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1490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A91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B6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elesslessons.com/benefits-of-meditation/" TargetMode="External"/><Relationship Id="rId13" Type="http://schemas.openxmlformats.org/officeDocument/2006/relationships/hyperlink" Target="http://www.repubblica.it/scienze/2015/07/20/news/occhi_polarizzazione_luce-119479199/?refresh_ce" TargetMode="External"/><Relationship Id="rId18" Type="http://schemas.openxmlformats.org/officeDocument/2006/relationships/hyperlink" Target="http://www.ilmeteo.it/notizie/meteo-didattica-litalia-e-i-suoi-venti?refresh_cens" TargetMode="External"/><Relationship Id="rId26" Type="http://schemas.openxmlformats.org/officeDocument/2006/relationships/hyperlink" Target="http://www.slideshare.net/maxcorradi/la-teoria-dei-colori-di-johann-wolfgang-von-goethe" TargetMode="External"/><Relationship Id="rId39" Type="http://schemas.openxmlformats.org/officeDocument/2006/relationships/hyperlink" Target="https://www.google.it/search?q=i+nomi+dei+72+angeli&amp;tbm=isch&amp;tbs=rimg:CeufosbDv81pIjgYGqBhpYJs1jp9FtOHYYDHiNdoZ9GauOuut6fRgeJGAPYg3TFiFCdpOP-ORbH_1g6J8YxSIa2IqKSoSCRgaoGGlgmzWETekW8XJWB4VKhIJOn0W04dhgMcR2WkkALsP6DsqEgmI12hn0Zq46xH3GKVz1JENUioSCa63p9GB4kYAEbEB-j7oNeHHKhIJ9iDdMWIUJ2kRVTfpk2mNFaUqEgk4_145Fsf-DohFYqMxpbjr0DioSCXxjFIhrYiopEZUqyW7bua-I&amp;tbo=u&amp;sa=X&amp;ved=2ahUKEwiNweGFvbzcAhXRMewKHeamCBAQ9C96BAgBEBg&amp;biw=1280&amp;bih=617&amp;dpr=1.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it/search?q=le+costellazioni&amp;biw=853&amp;bih=585&amp;tbm=isch&amp;imgil=EKzF0kuUANefPM%253A%253B9jlGgyusd1rtTM%253Bhttp%25253A%25252F%25252Fsalute.leonardo.it%25252Fosservare-le-stelle-le-costellazioni-autunnali%25252F&amp;source=iu&amp;pf=m&amp;fir=EKzF0kuUANefPM%253A%252C9jlGgyusd1rtTM%252C_&amp;usg=__UWqiUY9oNGewOJV5mqU6_DI1oNY%3D&amp;dpr=1.5&amp;ved=0ahUKEwiuxeCw2sLLAhWHchQKHUBMA58QyjcIOw&amp;ei=1wHoVu79FIflUcCYjfgJ" TargetMode="External"/><Relationship Id="rId34" Type="http://schemas.openxmlformats.org/officeDocument/2006/relationships/hyperlink" Target="https://it.wikipedia.org/wiki/%C3%85ngstr%C3%B6m" TargetMode="External"/><Relationship Id="rId42" Type="http://schemas.openxmlformats.org/officeDocument/2006/relationships/hyperlink" Target="https://it.wikipedia.org/wiki/Fermion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it.wikipedia.org/wiki/Prevenzione" TargetMode="External"/><Relationship Id="rId12" Type="http://schemas.openxmlformats.org/officeDocument/2006/relationships/hyperlink" Target="http://it.wikipedia.org/wiki/Utente:Giancarlo_Rossi" TargetMode="External"/><Relationship Id="rId17" Type="http://schemas.openxmlformats.org/officeDocument/2006/relationships/hyperlink" Target="http://www.phys.uniroma1.it/fisica/sites/default/files/file_PLS/Polarizzazione.pdf" TargetMode="External"/><Relationship Id="rId25" Type="http://schemas.openxmlformats.org/officeDocument/2006/relationships/hyperlink" Target="https://books.google.ie/books?id=7SvTtmqfZeoC&amp;pg=PA39&amp;lpg=PA39&amp;dq=IL+DOPPIO+TRIANGOLO+DI+GOETHE&amp;source=bl&amp;ots=bsrQVd-9k-&amp;sig=EdSNnELMCw9ZYIN5yZzdTJrGCME&amp;hl=it&amp;sa=X&amp;ved=0ahUKEwjd-9Hc7PzNAhWIUhQKHScvDOcQ6AEIHjAB" TargetMode="External"/><Relationship Id="rId33" Type="http://schemas.openxmlformats.org/officeDocument/2006/relationships/hyperlink" Target="http://www.vatican.va/archive/bible/genesis/documents/bible_genesis_it.html" TargetMode="External"/><Relationship Id="rId38" Type="http://schemas.openxmlformats.org/officeDocument/2006/relationships/hyperlink" Target="https://digilander.libero.it/vehuelrossocuore/i72angeli/trova%20il%20tuo%20angelo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t.wikipedia.org/wiki/Chakra" TargetMode="External"/><Relationship Id="rId20" Type="http://schemas.openxmlformats.org/officeDocument/2006/relationships/hyperlink" Target="http://www.vialattea.net/esperti/php/risposta.php?num=12009" TargetMode="External"/><Relationship Id="rId29" Type="http://schemas.openxmlformats.org/officeDocument/2006/relationships/hyperlink" Target="http://www.taote.it/archetip.htm" TargetMode="External"/><Relationship Id="rId41" Type="http://schemas.openxmlformats.org/officeDocument/2006/relationships/hyperlink" Target="http://www.laviadelcuore.eu/mente-e-spirito/791-livelli-di-coscienza-scala-di-hawkin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Karma" TargetMode="External"/><Relationship Id="rId11" Type="http://schemas.openxmlformats.org/officeDocument/2006/relationships/hyperlink" Target="http://digilander.libero.it/giannicrovatto/g-spir.htm" TargetMode="External"/><Relationship Id="rId24" Type="http://schemas.openxmlformats.org/officeDocument/2006/relationships/hyperlink" Target="https://it.wikipedia.org/wiki/Categoria:Metalli" TargetMode="External"/><Relationship Id="rId32" Type="http://schemas.openxmlformats.org/officeDocument/2006/relationships/hyperlink" Target="http://www.cittadiluce.net/chi-arcangelo-metatron-quale-sua-funzione-t1017.html" TargetMode="External"/><Relationship Id="rId37" Type="http://schemas.openxmlformats.org/officeDocument/2006/relationships/hyperlink" Target="https://www.google.it/search?q=LA+DIMENSIONE+DI+UN+ATOMO&amp;oq=LA+DIMENSIONE+DI+UN+ATOMO&amp;aqs=chrome..69i57j0l3.13103j0j8&amp;sourceid=chrome&amp;ie=UTF-8" TargetMode="External"/><Relationship Id="rId40" Type="http://schemas.openxmlformats.org/officeDocument/2006/relationships/hyperlink" Target="https://www.ilgiardinodeilibri.it/libri/__il-potere-dei-condizionamenti.php" TargetMode="External"/><Relationship Id="rId45" Type="http://schemas.openxmlformats.org/officeDocument/2006/relationships/hyperlink" Target="https://www.google.it/search?q=SIMBOLO+DEI+ROSA+CROCE&amp;sa=N&amp;tbm=isch&amp;tbo=u&amp;source=univ&amp;ved=2ahUKEwjTg4Tz1pTdAhVFhywKHXU1Bwg4ChDsCXoECAYQEw&amp;biw=1280&amp;bih=649&amp;dpr=1.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zaeconoscenza.it/articolo/effetto-maharishi.php" TargetMode="External"/><Relationship Id="rId23" Type="http://schemas.openxmlformats.org/officeDocument/2006/relationships/hyperlink" Target="https://www.google.it/search?q=SIMBOLI+DEL+TAO+E+ORGANI+MTC&amp;biw=1200&amp;bih=563&amp;tbm=isch&amp;tbo=u&amp;source=univ&amp;sa=X&amp;ved=0ahUKEwjY8J_liNTMAhWIQBoKHf2rChYQsAQILw&amp;dpr=1.6" TargetMode="External"/><Relationship Id="rId28" Type="http://schemas.openxmlformats.org/officeDocument/2006/relationships/hyperlink" Target="http://esoterismografico.blogspot.it/2009/08/teoria-dei-colori-di-goethe.html" TargetMode="External"/><Relationship Id="rId36" Type="http://schemas.openxmlformats.org/officeDocument/2006/relationships/hyperlink" Target="http://www.hackthematrix.it/?p=8306" TargetMode="External"/><Relationship Id="rId10" Type="http://schemas.openxmlformats.org/officeDocument/2006/relationships/hyperlink" Target="http://www.heartmath.org" TargetMode="External"/><Relationship Id="rId19" Type="http://schemas.openxmlformats.org/officeDocument/2006/relationships/hyperlink" Target="http://www.altrogiornale.org/cosmometria-doppie-spirali-phi-in-multi-frequenza/" TargetMode="External"/><Relationship Id="rId31" Type="http://schemas.openxmlformats.org/officeDocument/2006/relationships/hyperlink" Target="http://www.mednat.org/new_scienza/etere.htm" TargetMode="External"/><Relationship Id="rId44" Type="http://schemas.openxmlformats.org/officeDocument/2006/relationships/hyperlink" Target="http://www.link2universe.net/2011-09-15/bosoni-e-fermioni-cosa-sono-e-cosa-li-differenz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htwithin.com/SomaEnergetics/2About_Solfeggio.htm" TargetMode="External"/><Relationship Id="rId14" Type="http://schemas.openxmlformats.org/officeDocument/2006/relationships/hyperlink" Target="http://www.notiziarioitaliano.it/index.php/salute/368850-ricerca-svelata-la-sinfonia-della-vita-catturate-vibrazioni-proteine" TargetMode="External"/><Relationship Id="rId22" Type="http://schemas.openxmlformats.org/officeDocument/2006/relationships/hyperlink" Target="http://lcs.unical.it/Variazioni%20sul%20cielo/appendice_11.htm" TargetMode="External"/><Relationship Id="rId27" Type="http://schemas.openxmlformats.org/officeDocument/2006/relationships/hyperlink" Target="https://www.ilgiardinodeilibri.it/autori/_david-r-hawkins.php" TargetMode="External"/><Relationship Id="rId30" Type="http://schemas.openxmlformats.org/officeDocument/2006/relationships/hyperlink" Target="http://it.wikipedia.org/wiki/Kundalini" TargetMode="External"/><Relationship Id="rId35" Type="http://schemas.openxmlformats.org/officeDocument/2006/relationships/hyperlink" Target="http://www.hackthematrix.it/?p=8306" TargetMode="External"/><Relationship Id="rId43" Type="http://schemas.openxmlformats.org/officeDocument/2006/relationships/hyperlink" Target="https://it.wikipedia.org/wiki/Bosone_(fisica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Studio-1</dc:creator>
  <cp:lastModifiedBy>Studio-1</cp:lastModifiedBy>
  <cp:revision>6</cp:revision>
  <dcterms:created xsi:type="dcterms:W3CDTF">2021-01-26T17:04:00Z</dcterms:created>
  <dcterms:modified xsi:type="dcterms:W3CDTF">2021-01-28T09:23:00Z</dcterms:modified>
</cp:coreProperties>
</file>